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89" w:rsidRDefault="00440FE2" w:rsidP="00846589">
      <w:bookmarkStart w:id="0" w:name="_GoBack"/>
      <w:bookmarkEnd w:id="0"/>
      <w:r>
        <w:rPr>
          <w:b/>
        </w:rPr>
        <w:t>DATIM Release 1.20</w:t>
      </w:r>
      <w:r w:rsidR="00D1056D">
        <w:rPr>
          <w:b/>
        </w:rPr>
        <w:t>j</w:t>
      </w:r>
      <w:r w:rsidR="00846589">
        <w:rPr>
          <w:b/>
        </w:rPr>
        <w:t xml:space="preserve"> </w:t>
      </w:r>
      <w:r w:rsidR="00846589" w:rsidRPr="005E2861">
        <w:t xml:space="preserve">was deployed </w:t>
      </w:r>
      <w:r>
        <w:t xml:space="preserve">as </w:t>
      </w:r>
      <w:r w:rsidR="00846589">
        <w:t>on</w:t>
      </w:r>
      <w:r w:rsidR="00846589" w:rsidRPr="005E2861">
        <w:t xml:space="preserve"> </w:t>
      </w:r>
      <w:r w:rsidR="00C740CC">
        <w:t>March</w:t>
      </w:r>
      <w:r w:rsidR="00846589">
        <w:t xml:space="preserve"> </w:t>
      </w:r>
      <w:r w:rsidR="00D1056D">
        <w:t>21</w:t>
      </w:r>
      <w:r w:rsidR="00D1056D" w:rsidRPr="00D1056D">
        <w:rPr>
          <w:vertAlign w:val="superscript"/>
        </w:rPr>
        <w:t>st</w:t>
      </w:r>
      <w:r w:rsidR="00846589" w:rsidRPr="005E2861">
        <w:t>, 201</w:t>
      </w:r>
      <w:r>
        <w:t>7</w:t>
      </w:r>
      <w:r w:rsidR="00846589" w:rsidRPr="005E2861">
        <w:t xml:space="preserve">.  </w:t>
      </w:r>
    </w:p>
    <w:p w:rsidR="00846589" w:rsidRDefault="00440FE2" w:rsidP="00846589">
      <w:r>
        <w:t>DATIM v1.20</w:t>
      </w:r>
      <w:r w:rsidR="00D1056D">
        <w:t>j</w:t>
      </w:r>
      <w:r>
        <w:t xml:space="preserve"> </w:t>
      </w:r>
      <w:r w:rsidR="00D1056D">
        <w:t xml:space="preserve">contains </w:t>
      </w:r>
      <w:r w:rsidR="00A776C2">
        <w:t>two updates and several Organiz</w:t>
      </w:r>
      <w:r w:rsidR="00D1056D">
        <w:t xml:space="preserve">ational Hierarchy changes. </w:t>
      </w:r>
    </w:p>
    <w:p w:rsidR="00846589" w:rsidRPr="0065607B" w:rsidRDefault="00D1056D" w:rsidP="00846589">
      <w:pPr>
        <w:shd w:val="clear" w:color="auto" w:fill="FFFFFF"/>
        <w:spacing w:after="0" w:line="288" w:lineRule="atLeast"/>
        <w:rPr>
          <w:rFonts w:eastAsia="Times New Roman" w:cs="Arial"/>
          <w:b/>
        </w:rPr>
      </w:pPr>
      <w:r>
        <w:rPr>
          <w:rFonts w:eastAsia="Times New Roman" w:cs="Arial"/>
          <w:b/>
        </w:rPr>
        <w:t>MER Targets Update</w:t>
      </w:r>
      <w:r w:rsidR="00846589" w:rsidRPr="0065607B">
        <w:rPr>
          <w:rFonts w:eastAsia="Times New Roman" w:cs="Arial"/>
          <w:b/>
        </w:rPr>
        <w:t xml:space="preserve">: </w:t>
      </w:r>
    </w:p>
    <w:p w:rsidR="00846589" w:rsidRPr="00846589" w:rsidRDefault="00846589" w:rsidP="00846589">
      <w:pPr>
        <w:shd w:val="clear" w:color="auto" w:fill="FFFFFF"/>
        <w:spacing w:after="0" w:line="288" w:lineRule="atLeast"/>
        <w:rPr>
          <w:rFonts w:eastAsia="Times New Roman" w:cs="Arial"/>
        </w:rPr>
      </w:pPr>
    </w:p>
    <w:p w:rsidR="00846589" w:rsidRDefault="00D1056D" w:rsidP="00846589">
      <w:pPr>
        <w:pStyle w:val="ListParagraph"/>
        <w:numPr>
          <w:ilvl w:val="0"/>
          <w:numId w:val="7"/>
        </w:numPr>
        <w:shd w:val="clear" w:color="auto" w:fill="FFFFFF"/>
        <w:spacing w:after="0" w:line="288" w:lineRule="atLeast"/>
        <w:rPr>
          <w:rFonts w:eastAsia="Times New Roman" w:cs="Arial"/>
          <w:b/>
        </w:rPr>
      </w:pPr>
      <w:r>
        <w:rPr>
          <w:rFonts w:eastAsia="Times New Roman" w:cs="Arial"/>
          <w:b/>
        </w:rPr>
        <w:t>The EPI/Demographics tab was added to the Host Country Targets: Narratives (USG) dataset</w:t>
      </w:r>
    </w:p>
    <w:p w:rsidR="00846589" w:rsidRDefault="00846589" w:rsidP="00846589">
      <w:pPr>
        <w:pStyle w:val="ListParagraph"/>
        <w:shd w:val="clear" w:color="auto" w:fill="FFFFFF"/>
        <w:spacing w:after="0" w:line="288" w:lineRule="atLeast"/>
        <w:rPr>
          <w:rFonts w:eastAsia="Times New Roman" w:cs="Arial"/>
          <w:b/>
        </w:rPr>
      </w:pPr>
    </w:p>
    <w:p w:rsidR="00B24581" w:rsidRDefault="00C740CC" w:rsidP="00440FE2">
      <w:pPr>
        <w:pStyle w:val="ListParagraph"/>
        <w:shd w:val="clear" w:color="auto" w:fill="FFFFFF"/>
        <w:spacing w:before="120" w:after="0" w:line="288" w:lineRule="atLeast"/>
        <w:rPr>
          <w:rFonts w:eastAsia="Times New Roman" w:cs="Arial"/>
        </w:rPr>
      </w:pPr>
      <w:r>
        <w:rPr>
          <w:rFonts w:eastAsia="Times New Roman" w:cs="Arial"/>
        </w:rPr>
        <w:t xml:space="preserve">This </w:t>
      </w:r>
      <w:r w:rsidR="00D1056D">
        <w:rPr>
          <w:rFonts w:eastAsia="Times New Roman" w:cs="Arial"/>
        </w:rPr>
        <w:t>tab contains narratives for the Planning Attributes indicators and the for the KP ESTIMATES indicators.</w:t>
      </w:r>
    </w:p>
    <w:p w:rsidR="00D1056D" w:rsidRDefault="00D1056D" w:rsidP="00440FE2">
      <w:pPr>
        <w:pStyle w:val="ListParagraph"/>
        <w:shd w:val="clear" w:color="auto" w:fill="FFFFFF"/>
        <w:spacing w:before="120" w:after="0" w:line="288" w:lineRule="atLeast"/>
        <w:rPr>
          <w:rFonts w:eastAsia="Times New Roman" w:cs="Arial"/>
        </w:rPr>
      </w:pPr>
    </w:p>
    <w:p w:rsidR="00D1056D" w:rsidRPr="0065607B" w:rsidRDefault="00D1056D" w:rsidP="00D1056D">
      <w:pPr>
        <w:shd w:val="clear" w:color="auto" w:fill="FFFFFF"/>
        <w:spacing w:after="0" w:line="288" w:lineRule="atLeast"/>
        <w:rPr>
          <w:rFonts w:eastAsia="Times New Roman" w:cs="Arial"/>
          <w:b/>
        </w:rPr>
      </w:pPr>
      <w:r>
        <w:rPr>
          <w:rFonts w:eastAsia="Times New Roman" w:cs="Arial"/>
          <w:b/>
        </w:rPr>
        <w:t>Enhancements</w:t>
      </w:r>
      <w:r w:rsidRPr="0065607B">
        <w:rPr>
          <w:rFonts w:eastAsia="Times New Roman" w:cs="Arial"/>
          <w:b/>
        </w:rPr>
        <w:t xml:space="preserve">: </w:t>
      </w:r>
    </w:p>
    <w:p w:rsidR="00D1056D" w:rsidRPr="00846589" w:rsidRDefault="00D1056D" w:rsidP="00D1056D">
      <w:pPr>
        <w:shd w:val="clear" w:color="auto" w:fill="FFFFFF"/>
        <w:spacing w:after="0" w:line="288" w:lineRule="atLeast"/>
        <w:rPr>
          <w:rFonts w:eastAsia="Times New Roman" w:cs="Arial"/>
        </w:rPr>
      </w:pPr>
    </w:p>
    <w:p w:rsidR="00D1056D" w:rsidRDefault="00D1056D" w:rsidP="00D1056D">
      <w:pPr>
        <w:pStyle w:val="ListParagraph"/>
        <w:numPr>
          <w:ilvl w:val="0"/>
          <w:numId w:val="14"/>
        </w:numPr>
        <w:shd w:val="clear" w:color="auto" w:fill="FFFFFF"/>
        <w:spacing w:after="0" w:line="288" w:lineRule="atLeast"/>
        <w:rPr>
          <w:rFonts w:eastAsia="Times New Roman" w:cs="Arial"/>
          <w:b/>
        </w:rPr>
      </w:pPr>
      <w:r>
        <w:rPr>
          <w:rFonts w:eastAsia="Times New Roman" w:cs="Arial"/>
          <w:b/>
        </w:rPr>
        <w:t>User Administration tab separates Active and Disabled users</w:t>
      </w:r>
    </w:p>
    <w:p w:rsidR="00D1056D" w:rsidRDefault="00D1056D" w:rsidP="00D1056D">
      <w:pPr>
        <w:pStyle w:val="ListParagraph"/>
        <w:shd w:val="clear" w:color="auto" w:fill="FFFFFF"/>
        <w:spacing w:after="0" w:line="288" w:lineRule="atLeast"/>
        <w:rPr>
          <w:rFonts w:eastAsia="Times New Roman" w:cs="Arial"/>
          <w:b/>
        </w:rPr>
      </w:pPr>
    </w:p>
    <w:p w:rsidR="00D1056D" w:rsidRDefault="00D1056D" w:rsidP="00D1056D">
      <w:pPr>
        <w:pStyle w:val="ListParagraph"/>
        <w:shd w:val="clear" w:color="auto" w:fill="FFFFFF"/>
        <w:spacing w:before="120" w:after="0" w:line="288" w:lineRule="atLeast"/>
        <w:rPr>
          <w:rFonts w:eastAsia="Times New Roman" w:cs="Arial"/>
        </w:rPr>
      </w:pPr>
      <w:r>
        <w:rPr>
          <w:rFonts w:eastAsia="Times New Roman" w:cs="Arial"/>
        </w:rPr>
        <w:t xml:space="preserve">An enhancement was made to the User Administration application based on user feedback to improve usability of the app. For users with access to the User Administration application (User Admins only), an update has been made to allow you to view only active users, only disabled users, or all users. </w:t>
      </w:r>
      <w:r w:rsidR="001864B8" w:rsidRPr="001F6C22">
        <w:rPr>
          <w:rFonts w:eastAsia="Times New Roman" w:cs="Arial"/>
          <w:u w:val="single"/>
        </w:rPr>
        <w:t>In order for this enhancement to display correctly, users may need to clear their browser cache</w:t>
      </w:r>
      <w:r w:rsidR="001864B8">
        <w:rPr>
          <w:rFonts w:eastAsia="Times New Roman" w:cs="Arial"/>
        </w:rPr>
        <w:t xml:space="preserve"> (sometimes multiple times). Please click </w:t>
      </w:r>
      <w:hyperlink r:id="rId11" w:history="1">
        <w:r w:rsidR="001864B8" w:rsidRPr="009C60AD">
          <w:rPr>
            <w:rStyle w:val="Hyperlink"/>
            <w:rFonts w:eastAsia="Times New Roman" w:cs="Arial"/>
          </w:rPr>
          <w:t>here</w:t>
        </w:r>
      </w:hyperlink>
      <w:r w:rsidR="001864B8">
        <w:rPr>
          <w:rFonts w:eastAsia="Times New Roman" w:cs="Arial"/>
        </w:rPr>
        <w:t xml:space="preserve"> for instructions on clearing browser cache.</w:t>
      </w:r>
    </w:p>
    <w:p w:rsidR="00D1056D" w:rsidRPr="00D1056D" w:rsidRDefault="00D1056D" w:rsidP="00D1056D">
      <w:pPr>
        <w:shd w:val="clear" w:color="auto" w:fill="FFFFFF"/>
        <w:spacing w:before="120" w:after="0" w:line="288" w:lineRule="atLeast"/>
        <w:rPr>
          <w:rFonts w:eastAsia="Times New Roman" w:cs="Arial"/>
        </w:rPr>
      </w:pPr>
    </w:p>
    <w:p w:rsidR="00D1056D" w:rsidRPr="0065607B" w:rsidRDefault="00D1056D" w:rsidP="00D1056D">
      <w:pPr>
        <w:shd w:val="clear" w:color="auto" w:fill="FFFFFF"/>
        <w:spacing w:after="0" w:line="288" w:lineRule="atLeast"/>
        <w:rPr>
          <w:rFonts w:eastAsia="Times New Roman" w:cs="Arial"/>
          <w:b/>
        </w:rPr>
      </w:pPr>
      <w:r>
        <w:rPr>
          <w:rFonts w:eastAsia="Times New Roman" w:cs="Arial"/>
          <w:b/>
        </w:rPr>
        <w:t>Organization</w:t>
      </w:r>
      <w:r w:rsidR="00A776C2">
        <w:rPr>
          <w:rFonts w:eastAsia="Times New Roman" w:cs="Arial"/>
          <w:b/>
        </w:rPr>
        <w:t>al</w:t>
      </w:r>
      <w:r>
        <w:rPr>
          <w:rFonts w:eastAsia="Times New Roman" w:cs="Arial"/>
          <w:b/>
        </w:rPr>
        <w:t xml:space="preserve"> Hierarchy Changes</w:t>
      </w:r>
      <w:r w:rsidRPr="0065607B">
        <w:rPr>
          <w:rFonts w:eastAsia="Times New Roman" w:cs="Arial"/>
          <w:b/>
        </w:rPr>
        <w:t xml:space="preserve">: </w:t>
      </w:r>
    </w:p>
    <w:p w:rsidR="00D1056D" w:rsidRPr="00846589" w:rsidRDefault="00D1056D" w:rsidP="00D1056D">
      <w:pPr>
        <w:shd w:val="clear" w:color="auto" w:fill="FFFFFF"/>
        <w:spacing w:after="0" w:line="288" w:lineRule="atLeast"/>
        <w:rPr>
          <w:rFonts w:eastAsia="Times New Roman" w:cs="Arial"/>
        </w:rPr>
      </w:pPr>
    </w:p>
    <w:p w:rsidR="00D1056D" w:rsidRDefault="00A776C2" w:rsidP="00D1056D">
      <w:pPr>
        <w:pStyle w:val="ListParagraph"/>
        <w:numPr>
          <w:ilvl w:val="0"/>
          <w:numId w:val="15"/>
        </w:numPr>
        <w:shd w:val="clear" w:color="auto" w:fill="FFFFFF"/>
        <w:spacing w:after="0" w:line="288" w:lineRule="atLeast"/>
        <w:rPr>
          <w:rFonts w:eastAsia="Times New Roman" w:cs="Arial"/>
          <w:b/>
        </w:rPr>
      </w:pPr>
      <w:r>
        <w:rPr>
          <w:rFonts w:eastAsia="Times New Roman" w:cs="Arial"/>
          <w:b/>
        </w:rPr>
        <w:t>Organizational hierarchy changes made for Kenya and Cote d’Ivoire</w:t>
      </w:r>
    </w:p>
    <w:p w:rsidR="00A776C2" w:rsidRPr="00A776C2" w:rsidRDefault="00A776C2" w:rsidP="00A776C2">
      <w:pPr>
        <w:shd w:val="clear" w:color="auto" w:fill="FFFFFF"/>
        <w:spacing w:after="0" w:line="288" w:lineRule="atLeast"/>
        <w:rPr>
          <w:rFonts w:eastAsia="Times New Roman" w:cs="Arial"/>
          <w:b/>
        </w:rPr>
      </w:pPr>
    </w:p>
    <w:p w:rsidR="00A776C2" w:rsidRPr="00A776C2" w:rsidRDefault="00A776C2" w:rsidP="00A776C2">
      <w:pPr>
        <w:pStyle w:val="ListParagraph"/>
        <w:numPr>
          <w:ilvl w:val="0"/>
          <w:numId w:val="15"/>
        </w:numPr>
        <w:shd w:val="clear" w:color="auto" w:fill="FFFFFF"/>
        <w:spacing w:after="0" w:line="288" w:lineRule="atLeast"/>
        <w:rPr>
          <w:rFonts w:eastAsia="Times New Roman" w:cs="Arial"/>
          <w:b/>
        </w:rPr>
      </w:pPr>
      <w:r>
        <w:rPr>
          <w:rFonts w:eastAsia="Times New Roman" w:cs="Arial"/>
          <w:b/>
        </w:rPr>
        <w:t>Vietnam sites now display with anglicized names</w:t>
      </w:r>
    </w:p>
    <w:p w:rsidR="001D33B4" w:rsidRPr="001D33B4" w:rsidRDefault="001D33B4" w:rsidP="001D33B4">
      <w:pPr>
        <w:shd w:val="clear" w:color="auto" w:fill="FFFFFF"/>
        <w:spacing w:before="120" w:after="0" w:line="288" w:lineRule="atLeast"/>
        <w:rPr>
          <w:rFonts w:eastAsia="Times New Roman" w:cs="Arial"/>
          <w:b/>
        </w:rPr>
      </w:pPr>
    </w:p>
    <w:p w:rsidR="00846589" w:rsidRPr="00B24581" w:rsidRDefault="00846589" w:rsidP="00B24581">
      <w:pPr>
        <w:shd w:val="clear" w:color="auto" w:fill="FFFFFF"/>
        <w:spacing w:after="0" w:line="288" w:lineRule="atLeast"/>
        <w:rPr>
          <w:rFonts w:eastAsia="Times New Roman" w:cs="Arial"/>
          <w:b/>
        </w:rPr>
      </w:pPr>
    </w:p>
    <w:sectPr w:rsidR="00846589" w:rsidRPr="00B24581" w:rsidSect="00C00D93">
      <w:headerReference w:type="default" r:id="rId12"/>
      <w:footerReference w:type="default" r:id="rId13"/>
      <w:pgSz w:w="12240" w:h="15840"/>
      <w:pgMar w:top="720" w:right="720" w:bottom="720" w:left="720" w:header="720" w:footer="3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661" w:rsidRDefault="00C31661" w:rsidP="004108A4">
      <w:pPr>
        <w:spacing w:after="0" w:line="240" w:lineRule="auto"/>
      </w:pPr>
      <w:r>
        <w:separator/>
      </w:r>
    </w:p>
  </w:endnote>
  <w:endnote w:type="continuationSeparator" w:id="0">
    <w:p w:rsidR="00C31661" w:rsidRDefault="00C31661" w:rsidP="0041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0188"/>
      <w:gridCol w:w="828"/>
    </w:tblGrid>
    <w:tr w:rsidR="00C00D93" w:rsidRPr="00C00D93" w:rsidTr="000D257D">
      <w:tc>
        <w:tcPr>
          <w:tcW w:w="10188" w:type="dxa"/>
          <w:tcBorders>
            <w:top w:val="single" w:sz="12" w:space="0" w:color="002060"/>
            <w:left w:val="single" w:sz="12" w:space="0" w:color="FFFFFF" w:themeColor="background1"/>
            <w:bottom w:val="single" w:sz="12" w:space="0" w:color="C00000"/>
            <w:right w:val="single" w:sz="12" w:space="0" w:color="FFFFFF" w:themeColor="background1"/>
          </w:tcBorders>
        </w:tcPr>
        <w:p w:rsidR="00C00D93" w:rsidRPr="00C00D93" w:rsidRDefault="0020076B">
          <w:pPr>
            <w:pStyle w:val="Footer"/>
            <w:rPr>
              <w:sz w:val="6"/>
              <w:szCs w:val="6"/>
            </w:rPr>
          </w:pPr>
        </w:p>
      </w:tc>
      <w:tc>
        <w:tcPr>
          <w:tcW w:w="828" w:type="dxa"/>
          <w:tcBorders>
            <w:top w:val="single" w:sz="12" w:space="0" w:color="002060"/>
            <w:left w:val="single" w:sz="12" w:space="0" w:color="FFFFFF" w:themeColor="background1"/>
            <w:bottom w:val="single" w:sz="12" w:space="0" w:color="FFFFFF" w:themeColor="background1"/>
            <w:right w:val="single" w:sz="12" w:space="0" w:color="FFFFFF" w:themeColor="background1"/>
          </w:tcBorders>
        </w:tcPr>
        <w:p w:rsidR="00C00D93" w:rsidRPr="00C00D93" w:rsidRDefault="0020076B">
          <w:pPr>
            <w:pStyle w:val="Footer"/>
            <w:rPr>
              <w:sz w:val="6"/>
              <w:szCs w:val="6"/>
            </w:rPr>
          </w:pPr>
        </w:p>
      </w:tc>
    </w:tr>
  </w:tbl>
  <w:p w:rsidR="00A71C23" w:rsidRDefault="00200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661" w:rsidRDefault="00C31661" w:rsidP="004108A4">
      <w:pPr>
        <w:spacing w:after="0" w:line="240" w:lineRule="auto"/>
      </w:pPr>
      <w:r>
        <w:separator/>
      </w:r>
    </w:p>
  </w:footnote>
  <w:footnote w:type="continuationSeparator" w:id="0">
    <w:p w:rsidR="00C31661" w:rsidRDefault="00C31661" w:rsidP="00410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23" w:rsidRDefault="004108A4">
    <w:pPr>
      <w:pStyle w:val="Header"/>
    </w:pPr>
    <w:r>
      <w:rPr>
        <w:noProof/>
      </w:rPr>
      <mc:AlternateContent>
        <mc:Choice Requires="wps">
          <w:drawing>
            <wp:anchor distT="0" distB="0" distL="114300" distR="114300" simplePos="0" relativeHeight="251660288" behindDoc="0" locked="0" layoutInCell="1" allowOverlap="1" wp14:anchorId="7D8398A7" wp14:editId="3C843548">
              <wp:simplePos x="0" y="0"/>
              <wp:positionH relativeFrom="column">
                <wp:posOffset>1733550</wp:posOffset>
              </wp:positionH>
              <wp:positionV relativeFrom="paragraph">
                <wp:posOffset>-219075</wp:posOffset>
              </wp:positionV>
              <wp:extent cx="5184772" cy="3143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184772"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8A4" w:rsidRDefault="00CD4A72">
                          <w:pPr>
                            <w:rPr>
                              <w:b/>
                            </w:rPr>
                          </w:pPr>
                          <w:r>
                            <w:rPr>
                              <w:b/>
                            </w:rPr>
                            <w:t xml:space="preserve">DATIM </w:t>
                          </w:r>
                          <w:r w:rsidR="00681E82">
                            <w:rPr>
                              <w:b/>
                            </w:rPr>
                            <w:t xml:space="preserve">Release Notes:  </w:t>
                          </w:r>
                          <w:r w:rsidR="005E1ED9">
                            <w:rPr>
                              <w:b/>
                            </w:rPr>
                            <w:t>1.</w:t>
                          </w:r>
                          <w:r w:rsidR="00422D6A">
                            <w:rPr>
                              <w:b/>
                            </w:rPr>
                            <w:t>20j</w:t>
                          </w:r>
                        </w:p>
                        <w:p w:rsidR="00C740CC" w:rsidRPr="004108A4" w:rsidRDefault="00C740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36.5pt;margin-top:-17.25pt;width:408.25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" filled="f" stroked="f" strokeweight=".5pt">
              <v:textbox>
                <w:txbxContent>
                  <w:p w:rsidR="004108A4" w:rsidRDefault="00CD4A72">
                    <w:pPr>
                      <w:rPr>
                        <w:b/>
                      </w:rPr>
                    </w:pPr>
                    <w:r>
                      <w:rPr>
                        <w:b/>
                      </w:rPr>
                      <w:t xml:space="preserve">DATIM </w:t>
                    </w:r>
                    <w:r w:rsidR="00681E82">
                      <w:rPr>
                        <w:b/>
                      </w:rPr>
                      <w:t xml:space="preserve">Release Notes:  </w:t>
                    </w:r>
                    <w:r w:rsidR="005E1ED9">
                      <w:rPr>
                        <w:b/>
                      </w:rPr>
                      <w:t>1.</w:t>
                    </w:r>
                    <w:r w:rsidR="00422D6A">
                      <w:rPr>
                        <w:b/>
                      </w:rPr>
                      <w:t>20j</w:t>
                    </w:r>
                  </w:p>
                  <w:p w:rsidR="00C740CC" w:rsidRPr="004108A4" w:rsidRDefault="00C740CC"/>
                </w:txbxContent>
              </v:textbox>
            </v:shape>
          </w:pict>
        </mc:Fallback>
      </mc:AlternateContent>
    </w:r>
    <w:r w:rsidR="00A832F2" w:rsidRPr="00A71C23">
      <w:rPr>
        <w:noProof/>
      </w:rPr>
      <w:drawing>
        <wp:anchor distT="0" distB="0" distL="114300" distR="114300" simplePos="0" relativeHeight="251659264" behindDoc="1" locked="0" layoutInCell="1" allowOverlap="1" wp14:anchorId="36FCD350" wp14:editId="1C437AD5">
          <wp:simplePos x="0" y="0"/>
          <wp:positionH relativeFrom="column">
            <wp:posOffset>-228600</wp:posOffset>
          </wp:positionH>
          <wp:positionV relativeFrom="paragraph">
            <wp:posOffset>-342900</wp:posOffset>
          </wp:positionV>
          <wp:extent cx="1846577" cy="609600"/>
          <wp:effectExtent l="0" t="0" r="1905" b="0"/>
          <wp:wrapNone/>
          <wp:docPr id="10" name="Picture 9" descr="The U.S. President's Emergency Plan for AIDS Relief"/>
          <wp:cNvGraphicFramePr/>
          <a:graphic xmlns:a="http://schemas.openxmlformats.org/drawingml/2006/main">
            <a:graphicData uri="http://schemas.openxmlformats.org/drawingml/2006/picture">
              <pic:pic xmlns:pic="http://schemas.openxmlformats.org/drawingml/2006/picture">
                <pic:nvPicPr>
                  <pic:cNvPr id="10" name="Picture 9" descr="The U.S. President's Emergency Plan for AIDS Relie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6577" cy="609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828"/>
      <w:gridCol w:w="10188"/>
    </w:tblGrid>
    <w:tr w:rsidR="000D257D" w:rsidRPr="00A71C23" w:rsidTr="006A671C">
      <w:tc>
        <w:tcPr>
          <w:tcW w:w="828" w:type="dxa"/>
          <w:tcBorders>
            <w:top w:val="single" w:sz="12" w:space="0" w:color="002060"/>
            <w:left w:val="single" w:sz="12" w:space="0" w:color="FFFFFF" w:themeColor="background1"/>
            <w:bottom w:val="single" w:sz="12" w:space="0" w:color="FFFFFF" w:themeColor="background1"/>
            <w:right w:val="single" w:sz="12" w:space="0" w:color="FFFFFF" w:themeColor="background1"/>
          </w:tcBorders>
        </w:tcPr>
        <w:p w:rsidR="000D257D" w:rsidRPr="00A71C23" w:rsidRDefault="0020076B" w:rsidP="006A671C">
          <w:pPr>
            <w:pStyle w:val="Header"/>
            <w:rPr>
              <w:sz w:val="6"/>
              <w:szCs w:val="6"/>
            </w:rPr>
          </w:pPr>
        </w:p>
      </w:tc>
      <w:tc>
        <w:tcPr>
          <w:tcW w:w="10188" w:type="dxa"/>
          <w:tcBorders>
            <w:top w:val="single" w:sz="12" w:space="0" w:color="002060"/>
            <w:left w:val="single" w:sz="12" w:space="0" w:color="FFFFFF" w:themeColor="background1"/>
            <w:bottom w:val="single" w:sz="12" w:space="0" w:color="C00000"/>
            <w:right w:val="single" w:sz="12" w:space="0" w:color="FFFFFF" w:themeColor="background1"/>
          </w:tcBorders>
        </w:tcPr>
        <w:p w:rsidR="000D257D" w:rsidRPr="00A71C23" w:rsidRDefault="0020076B" w:rsidP="006A671C">
          <w:pPr>
            <w:pStyle w:val="Header"/>
            <w:rPr>
              <w:sz w:val="6"/>
              <w:szCs w:val="6"/>
            </w:rPr>
          </w:pPr>
        </w:p>
      </w:tc>
    </w:tr>
  </w:tbl>
  <w:p w:rsidR="000D257D" w:rsidRDefault="002007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C00F6"/>
    <w:multiLevelType w:val="hybridMultilevel"/>
    <w:tmpl w:val="285A7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A57A8"/>
    <w:multiLevelType w:val="hybridMultilevel"/>
    <w:tmpl w:val="785C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AC4242"/>
    <w:multiLevelType w:val="hybridMultilevel"/>
    <w:tmpl w:val="22BA9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A696278"/>
    <w:multiLevelType w:val="hybridMultilevel"/>
    <w:tmpl w:val="BAD4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C21A0F"/>
    <w:multiLevelType w:val="hybridMultilevel"/>
    <w:tmpl w:val="28CA4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132CCD"/>
    <w:multiLevelType w:val="hybridMultilevel"/>
    <w:tmpl w:val="35C07146"/>
    <w:lvl w:ilvl="0" w:tplc="C34AA62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4F070CD0"/>
    <w:multiLevelType w:val="hybridMultilevel"/>
    <w:tmpl w:val="76E25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781277"/>
    <w:multiLevelType w:val="hybridMultilevel"/>
    <w:tmpl w:val="B9EE9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836856"/>
    <w:multiLevelType w:val="hybridMultilevel"/>
    <w:tmpl w:val="0B7AC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C7539"/>
    <w:multiLevelType w:val="hybridMultilevel"/>
    <w:tmpl w:val="785C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0A0211"/>
    <w:multiLevelType w:val="hybridMultilevel"/>
    <w:tmpl w:val="C4F0C5BA"/>
    <w:lvl w:ilvl="0" w:tplc="0D165AC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F54201"/>
    <w:multiLevelType w:val="hybridMultilevel"/>
    <w:tmpl w:val="ADAA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9874D6"/>
    <w:multiLevelType w:val="hybridMultilevel"/>
    <w:tmpl w:val="53C8B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495911"/>
    <w:multiLevelType w:val="hybridMultilevel"/>
    <w:tmpl w:val="72B89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AA86AFE"/>
    <w:multiLevelType w:val="hybridMultilevel"/>
    <w:tmpl w:val="785C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4"/>
  </w:num>
  <w:num w:numId="5">
    <w:abstractNumId w:val="3"/>
  </w:num>
  <w:num w:numId="6">
    <w:abstractNumId w:val="8"/>
  </w:num>
  <w:num w:numId="7">
    <w:abstractNumId w:val="9"/>
  </w:num>
  <w:num w:numId="8">
    <w:abstractNumId w:val="12"/>
  </w:num>
  <w:num w:numId="9">
    <w:abstractNumId w:val="11"/>
  </w:num>
  <w:num w:numId="10">
    <w:abstractNumId w:val="2"/>
  </w:num>
  <w:num w:numId="11">
    <w:abstractNumId w:val="6"/>
  </w:num>
  <w:num w:numId="12">
    <w:abstractNumId w:val="7"/>
  </w:num>
  <w:num w:numId="13">
    <w:abstractNumId w:val="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A4"/>
    <w:rsid w:val="00022E26"/>
    <w:rsid w:val="000317D2"/>
    <w:rsid w:val="00044D4B"/>
    <w:rsid w:val="000524F5"/>
    <w:rsid w:val="00057816"/>
    <w:rsid w:val="00062847"/>
    <w:rsid w:val="00091610"/>
    <w:rsid w:val="00094DF5"/>
    <w:rsid w:val="00095654"/>
    <w:rsid w:val="000B0E06"/>
    <w:rsid w:val="000B6B15"/>
    <w:rsid w:val="000B6CE6"/>
    <w:rsid w:val="000D14CE"/>
    <w:rsid w:val="000D2BC2"/>
    <w:rsid w:val="0012656F"/>
    <w:rsid w:val="0013182C"/>
    <w:rsid w:val="001864B8"/>
    <w:rsid w:val="001A27F3"/>
    <w:rsid w:val="001B264A"/>
    <w:rsid w:val="001D14DF"/>
    <w:rsid w:val="001D33B4"/>
    <w:rsid w:val="001D40BD"/>
    <w:rsid w:val="001F6C22"/>
    <w:rsid w:val="0020076B"/>
    <w:rsid w:val="00205F51"/>
    <w:rsid w:val="002224FB"/>
    <w:rsid w:val="00236CA8"/>
    <w:rsid w:val="0025012C"/>
    <w:rsid w:val="002672E7"/>
    <w:rsid w:val="002834A1"/>
    <w:rsid w:val="002B57D9"/>
    <w:rsid w:val="002D4A0F"/>
    <w:rsid w:val="002E2D6F"/>
    <w:rsid w:val="00356EDE"/>
    <w:rsid w:val="003654CA"/>
    <w:rsid w:val="0037043B"/>
    <w:rsid w:val="00385319"/>
    <w:rsid w:val="00390F1E"/>
    <w:rsid w:val="00396AD6"/>
    <w:rsid w:val="003A1CBC"/>
    <w:rsid w:val="003D5F0B"/>
    <w:rsid w:val="003E6E6E"/>
    <w:rsid w:val="004108A4"/>
    <w:rsid w:val="004229A8"/>
    <w:rsid w:val="00422D6A"/>
    <w:rsid w:val="004249F7"/>
    <w:rsid w:val="00440FE2"/>
    <w:rsid w:val="00446496"/>
    <w:rsid w:val="00463F4B"/>
    <w:rsid w:val="004663F4"/>
    <w:rsid w:val="0048673D"/>
    <w:rsid w:val="00492636"/>
    <w:rsid w:val="004A2B03"/>
    <w:rsid w:val="004A7E62"/>
    <w:rsid w:val="004C149E"/>
    <w:rsid w:val="004E1195"/>
    <w:rsid w:val="00535604"/>
    <w:rsid w:val="005403FC"/>
    <w:rsid w:val="00552F06"/>
    <w:rsid w:val="005A0A65"/>
    <w:rsid w:val="005D50E4"/>
    <w:rsid w:val="005E0C21"/>
    <w:rsid w:val="005E1ED9"/>
    <w:rsid w:val="005E2861"/>
    <w:rsid w:val="005F706E"/>
    <w:rsid w:val="00665F3B"/>
    <w:rsid w:val="00681E82"/>
    <w:rsid w:val="00683F3C"/>
    <w:rsid w:val="006D14C6"/>
    <w:rsid w:val="006D7DD7"/>
    <w:rsid w:val="006E0267"/>
    <w:rsid w:val="00705DA9"/>
    <w:rsid w:val="0072414A"/>
    <w:rsid w:val="007303B3"/>
    <w:rsid w:val="007400EA"/>
    <w:rsid w:val="00755B0A"/>
    <w:rsid w:val="007824F1"/>
    <w:rsid w:val="008120F0"/>
    <w:rsid w:val="00812FFA"/>
    <w:rsid w:val="00813D90"/>
    <w:rsid w:val="00846589"/>
    <w:rsid w:val="00872636"/>
    <w:rsid w:val="008A0C43"/>
    <w:rsid w:val="008D441E"/>
    <w:rsid w:val="008E54E8"/>
    <w:rsid w:val="00901A4B"/>
    <w:rsid w:val="009022E1"/>
    <w:rsid w:val="009160BA"/>
    <w:rsid w:val="009637D3"/>
    <w:rsid w:val="00993D3C"/>
    <w:rsid w:val="009C60AD"/>
    <w:rsid w:val="009F58F4"/>
    <w:rsid w:val="00A05BF9"/>
    <w:rsid w:val="00A30AA2"/>
    <w:rsid w:val="00A33B16"/>
    <w:rsid w:val="00A375A1"/>
    <w:rsid w:val="00A525F9"/>
    <w:rsid w:val="00A776C2"/>
    <w:rsid w:val="00A832F2"/>
    <w:rsid w:val="00A94732"/>
    <w:rsid w:val="00AF0101"/>
    <w:rsid w:val="00B06D12"/>
    <w:rsid w:val="00B24581"/>
    <w:rsid w:val="00B2744F"/>
    <w:rsid w:val="00B3374C"/>
    <w:rsid w:val="00B77414"/>
    <w:rsid w:val="00B83EA7"/>
    <w:rsid w:val="00BD240C"/>
    <w:rsid w:val="00BD2FF3"/>
    <w:rsid w:val="00BD3F1B"/>
    <w:rsid w:val="00BD7BC2"/>
    <w:rsid w:val="00C16273"/>
    <w:rsid w:val="00C16F7D"/>
    <w:rsid w:val="00C31661"/>
    <w:rsid w:val="00C45B3B"/>
    <w:rsid w:val="00C60E53"/>
    <w:rsid w:val="00C740CC"/>
    <w:rsid w:val="00C7520F"/>
    <w:rsid w:val="00CD3111"/>
    <w:rsid w:val="00CD4A72"/>
    <w:rsid w:val="00CD5DCD"/>
    <w:rsid w:val="00CE1052"/>
    <w:rsid w:val="00D1056D"/>
    <w:rsid w:val="00D15087"/>
    <w:rsid w:val="00D53ED8"/>
    <w:rsid w:val="00D615BA"/>
    <w:rsid w:val="00DA633F"/>
    <w:rsid w:val="00DF1DB9"/>
    <w:rsid w:val="00E17A31"/>
    <w:rsid w:val="00E2415F"/>
    <w:rsid w:val="00E40029"/>
    <w:rsid w:val="00E71156"/>
    <w:rsid w:val="00E94718"/>
    <w:rsid w:val="00EA1409"/>
    <w:rsid w:val="00EA3BE8"/>
    <w:rsid w:val="00EB0BC3"/>
    <w:rsid w:val="00EF0AE6"/>
    <w:rsid w:val="00F0565F"/>
    <w:rsid w:val="00F56888"/>
    <w:rsid w:val="00F601E0"/>
    <w:rsid w:val="00F62B6A"/>
    <w:rsid w:val="00F7660C"/>
    <w:rsid w:val="00F90F95"/>
    <w:rsid w:val="00F92CF6"/>
    <w:rsid w:val="00FA5A84"/>
    <w:rsid w:val="00FE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8A4"/>
    <w:pPr>
      <w:ind w:left="720"/>
      <w:contextualSpacing/>
    </w:pPr>
  </w:style>
  <w:style w:type="paragraph" w:styleId="Header">
    <w:name w:val="header"/>
    <w:basedOn w:val="Normal"/>
    <w:link w:val="HeaderChar"/>
    <w:uiPriority w:val="99"/>
    <w:unhideWhenUsed/>
    <w:rsid w:val="00410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8A4"/>
  </w:style>
  <w:style w:type="paragraph" w:styleId="Footer">
    <w:name w:val="footer"/>
    <w:basedOn w:val="Normal"/>
    <w:link w:val="FooterChar"/>
    <w:uiPriority w:val="99"/>
    <w:unhideWhenUsed/>
    <w:rsid w:val="00410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8A4"/>
  </w:style>
  <w:style w:type="table" w:styleId="TableGrid">
    <w:name w:val="Table Grid"/>
    <w:basedOn w:val="TableNormal"/>
    <w:uiPriority w:val="39"/>
    <w:rsid w:val="0041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0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8A4"/>
    <w:rPr>
      <w:rFonts w:ascii="Tahoma" w:hAnsi="Tahoma" w:cs="Tahoma"/>
      <w:sz w:val="16"/>
      <w:szCs w:val="16"/>
    </w:rPr>
  </w:style>
  <w:style w:type="character" w:styleId="Hyperlink">
    <w:name w:val="Hyperlink"/>
    <w:basedOn w:val="DefaultParagraphFont"/>
    <w:uiPriority w:val="99"/>
    <w:unhideWhenUsed/>
    <w:rsid w:val="004108A4"/>
    <w:rPr>
      <w:color w:val="56C7AA" w:themeColor="hyperlink"/>
      <w:u w:val="single"/>
    </w:rPr>
  </w:style>
  <w:style w:type="table" w:styleId="LightGrid-Accent5">
    <w:name w:val="Light Grid Accent 5"/>
    <w:basedOn w:val="TableNormal"/>
    <w:uiPriority w:val="62"/>
    <w:rsid w:val="00681E82"/>
    <w:pPr>
      <w:spacing w:after="0" w:line="240" w:lineRule="auto"/>
    </w:p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insideH w:val="single" w:sz="8" w:space="0" w:color="FF8021" w:themeColor="accent5"/>
        <w:insideV w:val="single" w:sz="8" w:space="0" w:color="FF802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021" w:themeColor="accent5"/>
          <w:left w:val="single" w:sz="8" w:space="0" w:color="FF8021" w:themeColor="accent5"/>
          <w:bottom w:val="single" w:sz="18" w:space="0" w:color="FF8021" w:themeColor="accent5"/>
          <w:right w:val="single" w:sz="8" w:space="0" w:color="FF8021" w:themeColor="accent5"/>
          <w:insideH w:val="nil"/>
          <w:insideV w:val="single" w:sz="8" w:space="0" w:color="FF802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insideH w:val="nil"/>
          <w:insideV w:val="single" w:sz="8" w:space="0" w:color="FF802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shd w:val="clear" w:color="auto" w:fill="FFDFC8" w:themeFill="accent5" w:themeFillTint="3F"/>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insideV w:val="single" w:sz="8" w:space="0" w:color="FF8021" w:themeColor="accent5"/>
        </w:tcBorders>
        <w:shd w:val="clear" w:color="auto" w:fill="FFDFC8" w:themeFill="accent5" w:themeFillTint="3F"/>
      </w:tcPr>
    </w:tblStylePr>
    <w:tblStylePr w:type="band2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insideV w:val="single" w:sz="8" w:space="0" w:color="FF8021" w:themeColor="accent5"/>
        </w:tcBorders>
      </w:tcPr>
    </w:tblStylePr>
  </w:style>
  <w:style w:type="table" w:styleId="LightGrid-Accent2">
    <w:name w:val="Light Grid Accent 2"/>
    <w:basedOn w:val="TableNormal"/>
    <w:uiPriority w:val="62"/>
    <w:rsid w:val="00681E82"/>
    <w:pPr>
      <w:spacing w:after="0" w:line="240" w:lineRule="auto"/>
    </w:p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insideH w:val="single" w:sz="8" w:space="0" w:color="5ECCF3" w:themeColor="accent2"/>
        <w:insideV w:val="single" w:sz="8" w:space="0" w:color="5ECCF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CCF3" w:themeColor="accent2"/>
          <w:left w:val="single" w:sz="8" w:space="0" w:color="5ECCF3" w:themeColor="accent2"/>
          <w:bottom w:val="single" w:sz="18" w:space="0" w:color="5ECCF3" w:themeColor="accent2"/>
          <w:right w:val="single" w:sz="8" w:space="0" w:color="5ECCF3" w:themeColor="accent2"/>
          <w:insideH w:val="nil"/>
          <w:insideV w:val="single" w:sz="8" w:space="0" w:color="5ECCF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insideH w:val="nil"/>
          <w:insideV w:val="single" w:sz="8" w:space="0" w:color="5ECCF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shd w:val="clear" w:color="auto" w:fill="D6F2FC" w:themeFill="accent2" w:themeFillTint="3F"/>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insideV w:val="single" w:sz="8" w:space="0" w:color="5ECCF3" w:themeColor="accent2"/>
        </w:tcBorders>
        <w:shd w:val="clear" w:color="auto" w:fill="D6F2FC" w:themeFill="accent2" w:themeFillTint="3F"/>
      </w:tcPr>
    </w:tblStylePr>
    <w:tblStylePr w:type="band2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insideV w:val="single" w:sz="8" w:space="0" w:color="5ECCF3" w:themeColor="accent2"/>
        </w:tcBorders>
      </w:tcPr>
    </w:tblStylePr>
  </w:style>
  <w:style w:type="character" w:styleId="CommentReference">
    <w:name w:val="annotation reference"/>
    <w:basedOn w:val="DefaultParagraphFont"/>
    <w:uiPriority w:val="99"/>
    <w:semiHidden/>
    <w:unhideWhenUsed/>
    <w:rsid w:val="00D615BA"/>
    <w:rPr>
      <w:sz w:val="16"/>
      <w:szCs w:val="16"/>
    </w:rPr>
  </w:style>
  <w:style w:type="paragraph" w:styleId="CommentText">
    <w:name w:val="annotation text"/>
    <w:basedOn w:val="Normal"/>
    <w:link w:val="CommentTextChar"/>
    <w:uiPriority w:val="99"/>
    <w:semiHidden/>
    <w:unhideWhenUsed/>
    <w:rsid w:val="00D615BA"/>
    <w:pPr>
      <w:spacing w:line="240" w:lineRule="auto"/>
    </w:pPr>
    <w:rPr>
      <w:sz w:val="20"/>
      <w:szCs w:val="20"/>
    </w:rPr>
  </w:style>
  <w:style w:type="character" w:customStyle="1" w:styleId="CommentTextChar">
    <w:name w:val="Comment Text Char"/>
    <w:basedOn w:val="DefaultParagraphFont"/>
    <w:link w:val="CommentText"/>
    <w:uiPriority w:val="99"/>
    <w:semiHidden/>
    <w:rsid w:val="00D615BA"/>
    <w:rPr>
      <w:sz w:val="20"/>
      <w:szCs w:val="20"/>
    </w:rPr>
  </w:style>
  <w:style w:type="paragraph" w:styleId="CommentSubject">
    <w:name w:val="annotation subject"/>
    <w:basedOn w:val="CommentText"/>
    <w:next w:val="CommentText"/>
    <w:link w:val="CommentSubjectChar"/>
    <w:uiPriority w:val="99"/>
    <w:semiHidden/>
    <w:unhideWhenUsed/>
    <w:rsid w:val="00D615BA"/>
    <w:rPr>
      <w:b/>
      <w:bCs/>
    </w:rPr>
  </w:style>
  <w:style w:type="character" w:customStyle="1" w:styleId="CommentSubjectChar">
    <w:name w:val="Comment Subject Char"/>
    <w:basedOn w:val="CommentTextChar"/>
    <w:link w:val="CommentSubject"/>
    <w:uiPriority w:val="99"/>
    <w:semiHidden/>
    <w:rsid w:val="00D615BA"/>
    <w:rPr>
      <w:b/>
      <w:bCs/>
      <w:sz w:val="20"/>
      <w:szCs w:val="20"/>
    </w:rPr>
  </w:style>
  <w:style w:type="paragraph" w:customStyle="1" w:styleId="Default">
    <w:name w:val="Default"/>
    <w:rsid w:val="00236CA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2D4A0F"/>
  </w:style>
  <w:style w:type="character" w:styleId="FollowedHyperlink">
    <w:name w:val="FollowedHyperlink"/>
    <w:basedOn w:val="DefaultParagraphFont"/>
    <w:uiPriority w:val="99"/>
    <w:semiHidden/>
    <w:unhideWhenUsed/>
    <w:rsid w:val="009C60AD"/>
    <w:rPr>
      <w:color w:val="59A8D1"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8A4"/>
    <w:pPr>
      <w:ind w:left="720"/>
      <w:contextualSpacing/>
    </w:pPr>
  </w:style>
  <w:style w:type="paragraph" w:styleId="Header">
    <w:name w:val="header"/>
    <w:basedOn w:val="Normal"/>
    <w:link w:val="HeaderChar"/>
    <w:uiPriority w:val="99"/>
    <w:unhideWhenUsed/>
    <w:rsid w:val="00410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8A4"/>
  </w:style>
  <w:style w:type="paragraph" w:styleId="Footer">
    <w:name w:val="footer"/>
    <w:basedOn w:val="Normal"/>
    <w:link w:val="FooterChar"/>
    <w:uiPriority w:val="99"/>
    <w:unhideWhenUsed/>
    <w:rsid w:val="00410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8A4"/>
  </w:style>
  <w:style w:type="table" w:styleId="TableGrid">
    <w:name w:val="Table Grid"/>
    <w:basedOn w:val="TableNormal"/>
    <w:uiPriority w:val="39"/>
    <w:rsid w:val="0041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0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8A4"/>
    <w:rPr>
      <w:rFonts w:ascii="Tahoma" w:hAnsi="Tahoma" w:cs="Tahoma"/>
      <w:sz w:val="16"/>
      <w:szCs w:val="16"/>
    </w:rPr>
  </w:style>
  <w:style w:type="character" w:styleId="Hyperlink">
    <w:name w:val="Hyperlink"/>
    <w:basedOn w:val="DefaultParagraphFont"/>
    <w:uiPriority w:val="99"/>
    <w:unhideWhenUsed/>
    <w:rsid w:val="004108A4"/>
    <w:rPr>
      <w:color w:val="56C7AA" w:themeColor="hyperlink"/>
      <w:u w:val="single"/>
    </w:rPr>
  </w:style>
  <w:style w:type="table" w:styleId="LightGrid-Accent5">
    <w:name w:val="Light Grid Accent 5"/>
    <w:basedOn w:val="TableNormal"/>
    <w:uiPriority w:val="62"/>
    <w:rsid w:val="00681E82"/>
    <w:pPr>
      <w:spacing w:after="0" w:line="240" w:lineRule="auto"/>
    </w:p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insideH w:val="single" w:sz="8" w:space="0" w:color="FF8021" w:themeColor="accent5"/>
        <w:insideV w:val="single" w:sz="8" w:space="0" w:color="FF802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021" w:themeColor="accent5"/>
          <w:left w:val="single" w:sz="8" w:space="0" w:color="FF8021" w:themeColor="accent5"/>
          <w:bottom w:val="single" w:sz="18" w:space="0" w:color="FF8021" w:themeColor="accent5"/>
          <w:right w:val="single" w:sz="8" w:space="0" w:color="FF8021" w:themeColor="accent5"/>
          <w:insideH w:val="nil"/>
          <w:insideV w:val="single" w:sz="8" w:space="0" w:color="FF802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insideH w:val="nil"/>
          <w:insideV w:val="single" w:sz="8" w:space="0" w:color="FF802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shd w:val="clear" w:color="auto" w:fill="FFDFC8" w:themeFill="accent5" w:themeFillTint="3F"/>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insideV w:val="single" w:sz="8" w:space="0" w:color="FF8021" w:themeColor="accent5"/>
        </w:tcBorders>
        <w:shd w:val="clear" w:color="auto" w:fill="FFDFC8" w:themeFill="accent5" w:themeFillTint="3F"/>
      </w:tcPr>
    </w:tblStylePr>
    <w:tblStylePr w:type="band2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insideV w:val="single" w:sz="8" w:space="0" w:color="FF8021" w:themeColor="accent5"/>
        </w:tcBorders>
      </w:tcPr>
    </w:tblStylePr>
  </w:style>
  <w:style w:type="table" w:styleId="LightGrid-Accent2">
    <w:name w:val="Light Grid Accent 2"/>
    <w:basedOn w:val="TableNormal"/>
    <w:uiPriority w:val="62"/>
    <w:rsid w:val="00681E82"/>
    <w:pPr>
      <w:spacing w:after="0" w:line="240" w:lineRule="auto"/>
    </w:p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insideH w:val="single" w:sz="8" w:space="0" w:color="5ECCF3" w:themeColor="accent2"/>
        <w:insideV w:val="single" w:sz="8" w:space="0" w:color="5ECCF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CCF3" w:themeColor="accent2"/>
          <w:left w:val="single" w:sz="8" w:space="0" w:color="5ECCF3" w:themeColor="accent2"/>
          <w:bottom w:val="single" w:sz="18" w:space="0" w:color="5ECCF3" w:themeColor="accent2"/>
          <w:right w:val="single" w:sz="8" w:space="0" w:color="5ECCF3" w:themeColor="accent2"/>
          <w:insideH w:val="nil"/>
          <w:insideV w:val="single" w:sz="8" w:space="0" w:color="5ECCF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insideH w:val="nil"/>
          <w:insideV w:val="single" w:sz="8" w:space="0" w:color="5ECCF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shd w:val="clear" w:color="auto" w:fill="D6F2FC" w:themeFill="accent2" w:themeFillTint="3F"/>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insideV w:val="single" w:sz="8" w:space="0" w:color="5ECCF3" w:themeColor="accent2"/>
        </w:tcBorders>
        <w:shd w:val="clear" w:color="auto" w:fill="D6F2FC" w:themeFill="accent2" w:themeFillTint="3F"/>
      </w:tcPr>
    </w:tblStylePr>
    <w:tblStylePr w:type="band2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insideV w:val="single" w:sz="8" w:space="0" w:color="5ECCF3" w:themeColor="accent2"/>
        </w:tcBorders>
      </w:tcPr>
    </w:tblStylePr>
  </w:style>
  <w:style w:type="character" w:styleId="CommentReference">
    <w:name w:val="annotation reference"/>
    <w:basedOn w:val="DefaultParagraphFont"/>
    <w:uiPriority w:val="99"/>
    <w:semiHidden/>
    <w:unhideWhenUsed/>
    <w:rsid w:val="00D615BA"/>
    <w:rPr>
      <w:sz w:val="16"/>
      <w:szCs w:val="16"/>
    </w:rPr>
  </w:style>
  <w:style w:type="paragraph" w:styleId="CommentText">
    <w:name w:val="annotation text"/>
    <w:basedOn w:val="Normal"/>
    <w:link w:val="CommentTextChar"/>
    <w:uiPriority w:val="99"/>
    <w:semiHidden/>
    <w:unhideWhenUsed/>
    <w:rsid w:val="00D615BA"/>
    <w:pPr>
      <w:spacing w:line="240" w:lineRule="auto"/>
    </w:pPr>
    <w:rPr>
      <w:sz w:val="20"/>
      <w:szCs w:val="20"/>
    </w:rPr>
  </w:style>
  <w:style w:type="character" w:customStyle="1" w:styleId="CommentTextChar">
    <w:name w:val="Comment Text Char"/>
    <w:basedOn w:val="DefaultParagraphFont"/>
    <w:link w:val="CommentText"/>
    <w:uiPriority w:val="99"/>
    <w:semiHidden/>
    <w:rsid w:val="00D615BA"/>
    <w:rPr>
      <w:sz w:val="20"/>
      <w:szCs w:val="20"/>
    </w:rPr>
  </w:style>
  <w:style w:type="paragraph" w:styleId="CommentSubject">
    <w:name w:val="annotation subject"/>
    <w:basedOn w:val="CommentText"/>
    <w:next w:val="CommentText"/>
    <w:link w:val="CommentSubjectChar"/>
    <w:uiPriority w:val="99"/>
    <w:semiHidden/>
    <w:unhideWhenUsed/>
    <w:rsid w:val="00D615BA"/>
    <w:rPr>
      <w:b/>
      <w:bCs/>
    </w:rPr>
  </w:style>
  <w:style w:type="character" w:customStyle="1" w:styleId="CommentSubjectChar">
    <w:name w:val="Comment Subject Char"/>
    <w:basedOn w:val="CommentTextChar"/>
    <w:link w:val="CommentSubject"/>
    <w:uiPriority w:val="99"/>
    <w:semiHidden/>
    <w:rsid w:val="00D615BA"/>
    <w:rPr>
      <w:b/>
      <w:bCs/>
      <w:sz w:val="20"/>
      <w:szCs w:val="20"/>
    </w:rPr>
  </w:style>
  <w:style w:type="paragraph" w:customStyle="1" w:styleId="Default">
    <w:name w:val="Default"/>
    <w:rsid w:val="00236CA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2D4A0F"/>
  </w:style>
  <w:style w:type="character" w:styleId="FollowedHyperlink">
    <w:name w:val="FollowedHyperlink"/>
    <w:basedOn w:val="DefaultParagraphFont"/>
    <w:uiPriority w:val="99"/>
    <w:semiHidden/>
    <w:unhideWhenUsed/>
    <w:rsid w:val="009C60AD"/>
    <w:rPr>
      <w:color w:val="59A8D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65649">
      <w:bodyDiv w:val="1"/>
      <w:marLeft w:val="0"/>
      <w:marRight w:val="0"/>
      <w:marTop w:val="0"/>
      <w:marBottom w:val="0"/>
      <w:divBdr>
        <w:top w:val="none" w:sz="0" w:space="0" w:color="auto"/>
        <w:left w:val="none" w:sz="0" w:space="0" w:color="auto"/>
        <w:bottom w:val="none" w:sz="0" w:space="0" w:color="auto"/>
        <w:right w:val="none" w:sz="0" w:space="0" w:color="auto"/>
      </w:divBdr>
    </w:div>
    <w:div w:id="15503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atim.zendesk.com/hc/en-us/articles/207937703-I-m-Having-DATIM-Access-and-Other-Issues-What-should-I-d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scal_x0020_Year xmlns="d4d42eed-c8c7-46cc-a2e4-4dae962e26ae" xsi:nil="true"/>
    <Program_x0020_Area xmlns="d4d42eed-c8c7-46cc-a2e4-4dae962e26ae" xsi:nil="true"/>
    <PEPFAR_x0020_Country xmlns="d4d42eed-c8c7-46cc-a2e4-4dae962e26ae"/>
    <TaxKeywordTaxHTField xmlns="d4d42eed-c8c7-46cc-a2e4-4dae962e26ae">
      <Terms xmlns="http://schemas.microsoft.com/office/infopath/2007/PartnerControls"/>
    </TaxKeywordTaxHTField>
    <TWG xmlns="d4d42eed-c8c7-46cc-a2e4-4dae962e26ae"/>
    <TaxCatchAll xmlns="d4d42eed-c8c7-46cc-a2e4-4dae962e26ae"/>
    <Planning_x0020_and_x0020_Reporting_x0020_Cycle xmlns="d4d42eed-c8c7-46cc-a2e4-4dae962e26ae" xsi:nil="true"/>
    <Agencies xmlns="d4d42eed-c8c7-46cc-a2e4-4dae962e26ae" xsi:nil="true"/>
    <Activities xmlns="d4d42eed-c8c7-46cc-a2e4-4dae962e26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ject Page Document" ma:contentTypeID="0x010100D1585AAD5237D746AF5036926BE15F1C00342E93694C9A3E4AA44F3B80964DDBAA" ma:contentTypeVersion="1" ma:contentTypeDescription="" ma:contentTypeScope="" ma:versionID="9e32bdc62bb13bd4a5aaf2eb8b49c91e">
  <xsd:schema xmlns:xsd="http://www.w3.org/2001/XMLSchema" xmlns:xs="http://www.w3.org/2001/XMLSchema" xmlns:p="http://schemas.microsoft.com/office/2006/metadata/properties" xmlns:ns2="d4d42eed-c8c7-46cc-a2e4-4dae962e26ae" targetNamespace="http://schemas.microsoft.com/office/2006/metadata/properties" ma:root="true" ma:fieldsID="fc590533526758e23e5a450270028e9e" ns2:_="">
    <xsd:import namespace="d4d42eed-c8c7-46cc-a2e4-4dae962e26ae"/>
    <xsd:element name="properties">
      <xsd:complexType>
        <xsd:sequence>
          <xsd:element name="documentManagement">
            <xsd:complexType>
              <xsd:all>
                <xsd:element ref="ns2:Activities" minOccurs="0"/>
                <xsd:element ref="ns2:Program_x0020_Area" minOccurs="0"/>
                <xsd:element ref="ns2:Planning_x0020_and_x0020_Reporting_x0020_Cycle" minOccurs="0"/>
                <xsd:element ref="ns2:Fiscal_x0020_Year" minOccurs="0"/>
                <xsd:element ref="ns2:Agencies" minOccurs="0"/>
                <xsd:element ref="ns2:PEPFAR_x0020_Country" minOccurs="0"/>
                <xsd:element ref="ns2:TW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42eed-c8c7-46cc-a2e4-4dae962e26ae" elementFormDefault="qualified">
    <xsd:import namespace="http://schemas.microsoft.com/office/2006/documentManagement/types"/>
    <xsd:import namespace="http://schemas.microsoft.com/office/infopath/2007/PartnerControls"/>
    <xsd:element name="Activities" ma:index="1" nillable="true" ma:displayName="Activities" ma:format="Dropdown" ma:internalName="Activities">
      <xsd:simpleType>
        <xsd:restriction base="dms:Choice">
          <xsd:enumeration value="(None)"/>
          <xsd:enumeration value="Communications"/>
          <xsd:enumeration value="Event"/>
          <xsd:enumeration value="Financial"/>
          <xsd:enumeration value="Human Resources"/>
          <xsd:enumeration value="Meeting"/>
          <xsd:enumeration value="Planning"/>
          <xsd:enumeration value="Records"/>
          <xsd:enumeration value="Training"/>
        </xsd:restriction>
      </xsd:simpleType>
    </xsd:element>
    <xsd:element name="Program_x0020_Area" ma:index="2" nillable="true" ma:displayName="Program Area" ma:format="Dropdown" ma:internalName="Program_x0020_Area">
      <xsd:simpleType>
        <xsd:restriction base="dms:Choice">
          <xsd:enumeration value="(None)"/>
          <xsd:enumeration value="Prevention"/>
          <xsd:enumeration value="Care"/>
          <xsd:enumeration value="Treatment"/>
          <xsd:enumeration value="Systems and Governance"/>
          <xsd:enumeration value="Cross Cutting"/>
        </xsd:restriction>
      </xsd:simpleType>
    </xsd:element>
    <xsd:element name="Planning_x0020_and_x0020_Reporting_x0020_Cycle" ma:index="3" nillable="true" ma:displayName="Planning and Reporting Cycle" ma:format="Dropdown" ma:internalName="Planning_x0020_and_x0020_Reporting_x0020_Cycle">
      <xsd:simpleType>
        <xsd:restriction base="dms:Choice">
          <xsd:enumeration value="(None)"/>
          <xsd:enumeration value="Archive"/>
          <xsd:enumeration value="APR"/>
          <xsd:enumeration value="COP"/>
          <xsd:enumeration value="HOP"/>
          <xsd:enumeration value="OPU"/>
          <xsd:enumeration value="Pre-COP"/>
          <xsd:enumeration value="SAPR"/>
        </xsd:restriction>
      </xsd:simpleType>
    </xsd:element>
    <xsd:element name="Fiscal_x0020_Year" ma:index="4" nillable="true" ma:displayName="Fiscal Year" ma:format="Dropdown" ma:internalName="Fiscal_x0020_Year">
      <xsd:simpleType>
        <xsd:restriction base="dms:Choice">
          <xsd:enumeration value="(None)"/>
          <xsd:enumeration value="2011"/>
          <xsd:enumeration value="2012"/>
          <xsd:enumeration value="2013"/>
          <xsd:enumeration value="2014"/>
          <xsd:enumeration value="2015"/>
          <xsd:enumeration value="2016"/>
        </xsd:restriction>
      </xsd:simpleType>
    </xsd:element>
    <xsd:element name="Agencies" ma:index="5" nillable="true" ma:displayName="Agency" ma:format="Dropdown" ma:internalName="Agencies">
      <xsd:simpleType>
        <xsd:restriction base="dms:Choice">
          <xsd:enumeration value="(None)"/>
          <xsd:enumeration value="All"/>
          <xsd:enumeration value="Commerce"/>
          <xsd:enumeration value="Defense"/>
          <xsd:enumeration value="Labor"/>
          <xsd:enumeration value="HHS/CDC"/>
          <xsd:enumeration value="HHS/FDA"/>
          <xsd:enumeration value="HHS/HRSA"/>
          <xsd:enumeration value="HHS/NIH"/>
          <xsd:enumeration value="HHS/OGA"/>
          <xsd:enumeration value="HHS/SAMHSA"/>
          <xsd:enumeration value="Other"/>
          <xsd:enumeration value="Peace Corps"/>
          <xsd:enumeration value="State"/>
          <xsd:enumeration value="Treasury"/>
          <xsd:enumeration value="USAID"/>
        </xsd:restriction>
      </xsd:simpleType>
    </xsd:element>
    <xsd:element name="PEPFAR_x0020_Country" ma:index="7" nillable="true" ma:displayName="OU" ma:internalName="PEPFAR_x0020_Country">
      <xsd:complexType>
        <xsd:complexContent>
          <xsd:extension base="dms:MultiChoice">
            <xsd:sequence>
              <xsd:element name="Value" maxOccurs="unbounded" minOccurs="0" nillable="true">
                <xsd:simpleType>
                  <xsd:restriction base="dms:Choice">
                    <xsd:enumeration value="(None)"/>
                    <xsd:enumeration value="All"/>
                    <xsd:enumeration value="Angola"/>
                    <xsd:enumeration value="Asia Regional Program (ARP)"/>
                    <xsd:enumeration value="Botswana"/>
                    <xsd:enumeration value="Burma"/>
                    <xsd:enumeration value="Burundi"/>
                    <xsd:enumeration value="Cambodia"/>
                    <xsd:enumeration value="Cameroon"/>
                    <xsd:enumeration value="Caribbean Region"/>
                    <xsd:enumeration value="Central America Region"/>
                    <xsd:enumeration value="Central Asia Region"/>
                    <xsd:enumeration value="Cote d' Ivoire"/>
                    <xsd:enumeration value="Democratic Republic of the Congo"/>
                    <xsd:enumeration value="Dominican Republic"/>
                    <xsd:enumeration value="Ethiopia"/>
                    <xsd:enumeration value="Ghana"/>
                    <xsd:enumeration value="Guyana"/>
                    <xsd:enumeration value="Haiti"/>
                    <xsd:enumeration value="HQ"/>
                    <xsd:enumeration value="India"/>
                    <xsd:enumeration value="Indonesia"/>
                    <xsd:enumeration value="Kenya"/>
                    <xsd:enumeration value="Lesotho"/>
                    <xsd:enumeration value="Malawi"/>
                    <xsd:enumeration value="Mozambique"/>
                    <xsd:enumeration value="Namibia"/>
                    <xsd:enumeration value="Nigeria"/>
                    <xsd:enumeration value="PNG"/>
                    <xsd:enumeration value="Russia"/>
                    <xsd:enumeration value="Rwanda"/>
                    <xsd:enumeration value="South Africa"/>
                    <xsd:enumeration value="South Sudan"/>
                    <xsd:enumeration value="Swaziland"/>
                    <xsd:enumeration value="Tanzania"/>
                    <xsd:enumeration value="Uganda"/>
                    <xsd:enumeration value="Ukraine"/>
                    <xsd:enumeration value="Vietnam"/>
                    <xsd:enumeration value="Zambia"/>
                    <xsd:enumeration value="Zimbabwe"/>
                  </xsd:restriction>
                </xsd:simpleType>
              </xsd:element>
            </xsd:sequence>
          </xsd:extension>
        </xsd:complexContent>
      </xsd:complexType>
    </xsd:element>
    <xsd:element name="TWG" ma:index="8" nillable="true" ma:displayName="TWG" ma:internalName="TWG">
      <xsd:complexType>
        <xsd:complexContent>
          <xsd:extension base="dms:MultiChoice">
            <xsd:sequence>
              <xsd:element name="Value" maxOccurs="unbounded" minOccurs="0" nillable="true">
                <xsd:simpleType>
                  <xsd:restriction base="dms:Choice">
                    <xsd:enumeration value="Adult Treatment"/>
                    <xsd:enumeration value="Care &amp; Support"/>
                    <xsd:enumeration value="Care &amp; Treat Steer. Comm."/>
                    <xsd:enumeration value="Counseling &amp; Testing"/>
                    <xsd:enumeration value="Country Ownership"/>
                    <xsd:enumeration value="Family Planning/HIV Integration Staff"/>
                    <xsd:enumeration value="Finance &amp; Econ"/>
                    <xsd:enumeration value="Food &amp; Nutrition"/>
                    <xsd:enumeration value="Gender"/>
                    <xsd:enumeration value="General Popul’n &amp; Youth"/>
                    <xsd:enumeration value="HMIS"/>
                    <xsd:enumeration value="HRH"/>
                    <xsd:enumeration value="HSS Steer. Comm."/>
                    <xsd:enumeration value="Key Populations"/>
                    <xsd:enumeration value="Laboratory"/>
                    <xsd:enumeration value="Male Circ Taskforce"/>
                    <xsd:enumeration value="Medical Transmission"/>
                    <xsd:enumeration value="Modeling"/>
                    <xsd:enumeration value="M&amp;E Working Group"/>
                    <xsd:enumeration value="OVC"/>
                    <xsd:enumeration value="PMTCT/Peds"/>
                    <xsd:enumeration value="PPP"/>
                    <xsd:enumeration value="Prevention Steering Committee"/>
                    <xsd:enumeration value="PwP/PHDP Task Force"/>
                    <xsd:enumeration value="SI Steer. Comm."/>
                    <xsd:enumeration value="Surveillance &amp; Survey"/>
                    <xsd:enumeration value="TB/HIV"/>
                  </xsd:restriction>
                </xsd:simpleType>
              </xsd:element>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a3ed24b8-f9c7-4232-96b6-dc38af229518}" ma:internalName="TaxCatchAll" ma:showField="CatchAllData" ma:web="d4d42eed-c8c7-46cc-a2e4-4dae962e26a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a3ed24b8-f9c7-4232-96b6-dc38af229518}" ma:internalName="TaxCatchAllLabel" ma:readOnly="true" ma:showField="CatchAllDataLabel" ma:web="d4d42eed-c8c7-46cc-a2e4-4dae962e2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3FA4E-0170-4F63-AEFC-960E49A0702B}">
  <ds:schemaRefs>
    <ds:schemaRef ds:uri="d4d42eed-c8c7-46cc-a2e4-4dae962e26ae"/>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DF734A4-F647-4804-84C3-ECC9DB8E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42eed-c8c7-46cc-a2e4-4dae962e2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3887F-DCE6-4B5A-8761-FE2E9745C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Juthe, Dana S</cp:lastModifiedBy>
  <cp:revision>2</cp:revision>
  <cp:lastPrinted>2016-10-20T18:08:00Z</cp:lastPrinted>
  <dcterms:created xsi:type="dcterms:W3CDTF">2017-03-27T15:48:00Z</dcterms:created>
  <dcterms:modified xsi:type="dcterms:W3CDTF">2017-03-27T15:48:00Z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0x010100D1585AAD5237D746AF5036926BE15F1C00342E93694C9A3E4AA44F3B80964DDBAA</vt:lpwstr>
  </property>
  <property fmtid="{D5CDD505-2E9C-101B-9397-08002B2CF9AE}" pid="3" name="TaxKeyword">
    <vt:lpwstr/>
  </property>
</Properties>
</file>