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938"/>
        <w:gridCol w:w="6930"/>
      </w:tblGrid>
      <w:tr w:rsidR="00485732" w:rsidRPr="00485732" w:rsidTr="006129E7">
        <w:trPr>
          <w:trHeight w:val="485"/>
          <w:tblHeader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48573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48573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Indicator</w:t>
            </w:r>
          </w:p>
        </w:tc>
        <w:tc>
          <w:tcPr>
            <w:tcW w:w="6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48573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Update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5732">
              <w:rPr>
                <w:rFonts w:asciiTheme="minorHAnsi" w:hAnsiTheme="minorHAnsi"/>
                <w:color w:val="000000"/>
              </w:rPr>
              <w:t>OVC_KNOWN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485732" w:rsidP="00EE0B7A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 xml:space="preserve">Indicator will be </w:t>
            </w:r>
            <w:r w:rsidR="00EE0B7A">
              <w:rPr>
                <w:rFonts w:asciiTheme="minorHAnsi" w:hAnsiTheme="minorHAnsi"/>
              </w:rPr>
              <w:t>removed from target data entry form</w:t>
            </w:r>
            <w:r w:rsidRPr="00485732">
              <w:rPr>
                <w:rFonts w:asciiTheme="minorHAnsi" w:hAnsiTheme="minorHAnsi"/>
              </w:rPr>
              <w:t>.</w:t>
            </w:r>
            <w:r w:rsidR="007170BB">
              <w:rPr>
                <w:rFonts w:asciiTheme="minorHAnsi" w:hAnsiTheme="minorHAnsi"/>
              </w:rPr>
              <w:t xml:space="preserve">  Targets for </w:t>
            </w:r>
            <w:r w:rsidR="008A3525">
              <w:rPr>
                <w:rFonts w:asciiTheme="minorHAnsi" w:hAnsiTheme="minorHAnsi"/>
              </w:rPr>
              <w:t xml:space="preserve">this indicator are not required, so </w:t>
            </w:r>
            <w:r w:rsidR="008A3525" w:rsidRPr="00C56915">
              <w:rPr>
                <w:rFonts w:asciiTheme="minorHAnsi" w:hAnsiTheme="minorHAnsi"/>
                <w:b/>
              </w:rPr>
              <w:t>please do not enter targets for OVC_KNOWN.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INVS_COMD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485732" w:rsidP="000D5C93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Indicator will be</w:t>
            </w:r>
            <w:r w:rsidR="00EE0B7A">
              <w:rPr>
                <w:rFonts w:asciiTheme="minorHAnsi" w:hAnsiTheme="minorHAnsi"/>
              </w:rPr>
              <w:t xml:space="preserve"> added to ta</w:t>
            </w:r>
            <w:r w:rsidR="007170BB">
              <w:rPr>
                <w:rFonts w:asciiTheme="minorHAnsi" w:hAnsiTheme="minorHAnsi"/>
              </w:rPr>
              <w:t xml:space="preserve">rget data entry form at the </w:t>
            </w:r>
            <w:r w:rsidR="00EE0B7A">
              <w:rPr>
                <w:rFonts w:asciiTheme="minorHAnsi" w:hAnsiTheme="minorHAnsi"/>
              </w:rPr>
              <w:t>IM level</w:t>
            </w:r>
            <w:r w:rsidRPr="00485732">
              <w:rPr>
                <w:rFonts w:asciiTheme="minorHAnsi" w:hAnsiTheme="minorHAnsi"/>
              </w:rPr>
              <w:t>.</w:t>
            </w:r>
          </w:p>
        </w:tc>
      </w:tr>
      <w:tr w:rsidR="00485732" w:rsidRPr="00485732" w:rsidTr="00485732">
        <w:trPr>
          <w:trHeight w:val="69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485732">
              <w:rPr>
                <w:rFonts w:asciiTheme="minorHAnsi" w:hAnsiTheme="minorHAnsi"/>
                <w:color w:val="000000"/>
              </w:rPr>
              <w:t>PrEP_NEW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C56915" w:rsidRDefault="007170BB" w:rsidP="00EE0B7A">
            <w:pPr>
              <w:spacing w:line="276" w:lineRule="auto"/>
              <w:textAlignment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Numerator: </w:t>
            </w:r>
            <w:r w:rsidR="00EE0B7A">
              <w:rPr>
                <w:rFonts w:asciiTheme="minorHAnsi" w:hAnsiTheme="minorHAnsi"/>
                <w:color w:val="000000"/>
              </w:rPr>
              <w:t xml:space="preserve">Language for the numerator description that appears on the screen in DATIM will be changed to </w:t>
            </w:r>
            <w:r w:rsidR="00485732" w:rsidRPr="00485732">
              <w:rPr>
                <w:rFonts w:asciiTheme="minorHAnsi" w:hAnsiTheme="minorHAnsi"/>
                <w:color w:val="000000"/>
              </w:rPr>
              <w:t xml:space="preserve">“Number of individuals who have received antiretroviral pre-exposure prophylaxis </w:t>
            </w:r>
            <w:r w:rsidR="00EE0B7A">
              <w:rPr>
                <w:rFonts w:asciiTheme="minorHAnsi" w:hAnsiTheme="minorHAnsi"/>
                <w:color w:val="000000"/>
              </w:rPr>
              <w:t>(</w:t>
            </w:r>
            <w:proofErr w:type="spellStart"/>
            <w:r w:rsidR="00EE0B7A">
              <w:rPr>
                <w:rFonts w:asciiTheme="minorHAnsi" w:hAnsiTheme="minorHAnsi"/>
                <w:color w:val="000000"/>
              </w:rPr>
              <w:t>PrEP</w:t>
            </w:r>
            <w:proofErr w:type="spellEnd"/>
            <w:r w:rsidR="00EE0B7A">
              <w:rPr>
                <w:rFonts w:asciiTheme="minorHAnsi" w:hAnsiTheme="minorHAnsi"/>
                <w:color w:val="000000"/>
              </w:rPr>
              <w:t xml:space="preserve">) </w:t>
            </w:r>
            <w:r w:rsidR="00485732" w:rsidRPr="00485732">
              <w:rPr>
                <w:rFonts w:asciiTheme="minorHAnsi" w:hAnsiTheme="minorHAnsi"/>
                <w:color w:val="000000"/>
              </w:rPr>
              <w:t>in the reporting period to prevent HIV infection.”</w:t>
            </w: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Pr="00C56915">
              <w:rPr>
                <w:rFonts w:asciiTheme="minorHAnsi" w:hAnsiTheme="minorHAnsi"/>
                <w:b/>
                <w:color w:val="000000"/>
              </w:rPr>
              <w:t xml:space="preserve">Please go ahead and enter targets for the </w:t>
            </w:r>
            <w:proofErr w:type="spellStart"/>
            <w:r w:rsidRPr="00C56915">
              <w:rPr>
                <w:rFonts w:asciiTheme="minorHAnsi" w:hAnsiTheme="minorHAnsi"/>
                <w:b/>
                <w:color w:val="000000"/>
              </w:rPr>
              <w:t>PrEP_NEW</w:t>
            </w:r>
            <w:proofErr w:type="spellEnd"/>
            <w:r w:rsidRPr="00C56915">
              <w:rPr>
                <w:rFonts w:asciiTheme="minorHAnsi" w:hAnsiTheme="minorHAnsi"/>
                <w:b/>
                <w:color w:val="000000"/>
              </w:rPr>
              <w:t xml:space="preserve"> numerator.</w:t>
            </w:r>
          </w:p>
          <w:p w:rsidR="007170BB" w:rsidRDefault="007170BB" w:rsidP="00EE0B7A">
            <w:pPr>
              <w:spacing w:line="276" w:lineRule="auto"/>
              <w:textAlignment w:val="center"/>
              <w:rPr>
                <w:rFonts w:asciiTheme="minorHAnsi" w:hAnsiTheme="minorHAnsi"/>
                <w:color w:val="000000"/>
              </w:rPr>
            </w:pPr>
          </w:p>
          <w:p w:rsidR="007170BB" w:rsidRPr="00485732" w:rsidRDefault="007170BB" w:rsidP="00EE0B7A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 xml:space="preserve">Denominator: </w:t>
            </w:r>
            <w:r w:rsidRPr="00485732">
              <w:rPr>
                <w:rFonts w:asciiTheme="minorHAnsi" w:hAnsiTheme="minorHAnsi"/>
              </w:rPr>
              <w:t>Denominator will be removed</w:t>
            </w:r>
            <w:r>
              <w:rPr>
                <w:rFonts w:asciiTheme="minorHAnsi" w:hAnsiTheme="minorHAnsi"/>
              </w:rPr>
              <w:t xml:space="preserve"> from the target data entry screen in DATIM since it is not included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in MER 2.0</w:t>
            </w:r>
            <w:r w:rsidRPr="0048573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 </w:t>
            </w:r>
            <w:r w:rsidRPr="00C56915">
              <w:rPr>
                <w:rFonts w:asciiTheme="minorHAnsi" w:hAnsiTheme="minorHAnsi"/>
                <w:b/>
              </w:rPr>
              <w:t xml:space="preserve">Please do not enter targets for the </w:t>
            </w:r>
            <w:proofErr w:type="spellStart"/>
            <w:r w:rsidRPr="00C56915">
              <w:rPr>
                <w:rFonts w:asciiTheme="minorHAnsi" w:hAnsiTheme="minorHAnsi"/>
                <w:b/>
              </w:rPr>
              <w:t>PrEP_NEW</w:t>
            </w:r>
            <w:proofErr w:type="spellEnd"/>
            <w:r w:rsidRPr="00C56915">
              <w:rPr>
                <w:rFonts w:asciiTheme="minorHAnsi" w:hAnsiTheme="minorHAnsi"/>
                <w:b/>
              </w:rPr>
              <w:t xml:space="preserve"> denominator.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PMTCT_STAT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Default="00EE0B7A" w:rsidP="00EE0B7A">
            <w:pPr>
              <w:spacing w:line="276" w:lineRule="auto"/>
              <w:textAlignment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Language for the numerator that appears on the screen in DATIM will be changed to </w:t>
            </w:r>
            <w:r w:rsidR="00485732" w:rsidRPr="00485732">
              <w:rPr>
                <w:rFonts w:asciiTheme="minorHAnsi" w:hAnsiTheme="minorHAnsi"/>
                <w:color w:val="000000"/>
              </w:rPr>
              <w:t>“Number of pregnant women with known HIV status (includes those who already knew their HIV status prior to ANC)”.</w:t>
            </w:r>
            <w:r w:rsidR="007170BB">
              <w:rPr>
                <w:rFonts w:asciiTheme="minorHAnsi" w:hAnsiTheme="minorHAnsi"/>
                <w:color w:val="000000"/>
              </w:rPr>
              <w:t xml:space="preserve">  </w:t>
            </w:r>
          </w:p>
          <w:p w:rsidR="00C56915" w:rsidRDefault="00C56915" w:rsidP="00EE0B7A">
            <w:pPr>
              <w:spacing w:line="276" w:lineRule="auto"/>
              <w:textAlignment w:val="center"/>
              <w:rPr>
                <w:rFonts w:asciiTheme="minorHAnsi" w:hAnsiTheme="minorHAnsi"/>
                <w:b/>
                <w:color w:val="000000"/>
              </w:rPr>
            </w:pPr>
          </w:p>
          <w:p w:rsidR="00C56915" w:rsidRPr="00485732" w:rsidRDefault="00C56915" w:rsidP="00EE0B7A">
            <w:pPr>
              <w:spacing w:line="276" w:lineRule="auto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C56915">
              <w:rPr>
                <w:rFonts w:asciiTheme="minorHAnsi" w:hAnsiTheme="minorHAnsi"/>
                <w:color w:val="000000"/>
              </w:rPr>
              <w:t>Also,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the order of the disaggregates in the target data entry screen will be changed so the age disaggregate will appear above the disaggregate for age by known/new positivity status.</w:t>
            </w:r>
            <w:r w:rsidRPr="00C56915">
              <w:rPr>
                <w:rFonts w:asciiTheme="minorHAnsi" w:hAnsiTheme="minorHAnsi"/>
                <w:b/>
                <w:color w:val="000000"/>
              </w:rPr>
              <w:t xml:space="preserve"> Please go ahead and enter targets for PMTCT_STAT.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PMTCT_ART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0BB" w:rsidRDefault="007170BB" w:rsidP="007170BB">
            <w:pPr>
              <w:spacing w:line="276" w:lineRule="auto"/>
              <w:textAlignment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Numerator: </w:t>
            </w:r>
            <w:r w:rsidR="00EE0B7A">
              <w:rPr>
                <w:rFonts w:asciiTheme="minorHAnsi" w:hAnsiTheme="minorHAnsi"/>
                <w:color w:val="000000"/>
              </w:rPr>
              <w:t xml:space="preserve">Language for disaggregates that appear on the screen will be changed to: </w:t>
            </w:r>
            <w:r w:rsidR="00485732" w:rsidRPr="00485732">
              <w:rPr>
                <w:rFonts w:asciiTheme="minorHAnsi" w:hAnsiTheme="minorHAnsi"/>
                <w:color w:val="000000"/>
              </w:rPr>
              <w:t>“New on ART</w:t>
            </w:r>
            <w:r w:rsidR="00EE0B7A">
              <w:rPr>
                <w:rFonts w:asciiTheme="minorHAnsi" w:hAnsiTheme="minorHAnsi"/>
                <w:color w:val="000000"/>
              </w:rPr>
              <w:t>”; “</w:t>
            </w:r>
            <w:r w:rsidR="00485732" w:rsidRPr="00485732">
              <w:rPr>
                <w:rFonts w:asciiTheme="minorHAnsi" w:hAnsiTheme="minorHAnsi"/>
                <w:color w:val="000000"/>
              </w:rPr>
              <w:t>Already on ART at the beginning of the current pregnancy”</w:t>
            </w:r>
            <w:r>
              <w:rPr>
                <w:rFonts w:asciiTheme="minorHAnsi" w:hAnsiTheme="minorHAnsi"/>
                <w:color w:val="000000"/>
              </w:rPr>
              <w:t xml:space="preserve">.  </w:t>
            </w:r>
            <w:r w:rsidRPr="002A5AFF">
              <w:rPr>
                <w:rFonts w:asciiTheme="minorHAnsi" w:hAnsiTheme="minorHAnsi"/>
                <w:b/>
                <w:color w:val="000000"/>
              </w:rPr>
              <w:t>Please go ahead and enter targets for PMTCT_ART numerator.</w:t>
            </w:r>
          </w:p>
          <w:p w:rsidR="007170BB" w:rsidRDefault="007170BB" w:rsidP="007170BB">
            <w:pPr>
              <w:spacing w:line="276" w:lineRule="auto"/>
              <w:textAlignment w:val="center"/>
              <w:rPr>
                <w:rFonts w:asciiTheme="minorHAnsi" w:hAnsiTheme="minorHAnsi"/>
                <w:color w:val="000000"/>
              </w:rPr>
            </w:pPr>
          </w:p>
          <w:p w:rsidR="00485732" w:rsidRPr="00485732" w:rsidRDefault="007170BB" w:rsidP="007170BB">
            <w:pPr>
              <w:spacing w:line="276" w:lineRule="auto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/>
                <w:color w:val="000000"/>
              </w:rPr>
              <w:t>Denominator:  Also, the a</w:t>
            </w:r>
            <w:r w:rsidRPr="00485732">
              <w:rPr>
                <w:rFonts w:asciiTheme="minorHAnsi" w:hAnsiTheme="minorHAnsi"/>
                <w:color w:val="000000"/>
              </w:rPr>
              <w:t>uto-calculated denominator will be removed</w:t>
            </w:r>
            <w:r>
              <w:rPr>
                <w:rFonts w:asciiTheme="minorHAnsi" w:hAnsiTheme="minorHAnsi"/>
                <w:color w:val="000000"/>
              </w:rPr>
              <w:t xml:space="preserve"> from the data entry screen in DATIM</w:t>
            </w:r>
            <w:r w:rsidRPr="00485732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TB_SCREENDX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7170BB" w:rsidP="00C829BC">
            <w:pPr>
              <w:spacing w:line="276" w:lineRule="auto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/>
                <w:color w:val="000000"/>
              </w:rPr>
              <w:t>The disaggregates for TB_SCREENDX will be updated to reflect the MER indicator reference sheet.</w:t>
            </w:r>
          </w:p>
        </w:tc>
      </w:tr>
      <w:tr w:rsidR="00485732" w:rsidRPr="00485732" w:rsidTr="00485732">
        <w:trPr>
          <w:trHeight w:val="4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TX_PVLS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FC0DED" w:rsidP="007170BB">
            <w:pPr>
              <w:spacing w:line="276" w:lineRule="auto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/>
                <w:color w:val="000000"/>
              </w:rPr>
              <w:t xml:space="preserve">Language for the numerator that appears on the screen in DATIM will be changed to </w:t>
            </w:r>
            <w:r w:rsidR="00485732" w:rsidRPr="00485732">
              <w:rPr>
                <w:rFonts w:asciiTheme="minorHAnsi" w:hAnsiTheme="minorHAnsi"/>
              </w:rPr>
              <w:t xml:space="preserve">“Number of adult and pediatric patients on ART with suppressed viral load results (&lt;1,000 copies/ml) documented in the medical records and/or supporting laboratory results within the </w:t>
            </w:r>
            <w:r w:rsidR="00485732" w:rsidRPr="00485732">
              <w:rPr>
                <w:rFonts w:asciiTheme="minorHAnsi" w:hAnsiTheme="minorHAnsi"/>
              </w:rPr>
              <w:lastRenderedPageBreak/>
              <w:t>past 12 months”.</w:t>
            </w:r>
            <w:r w:rsidR="007170BB">
              <w:rPr>
                <w:rFonts w:asciiTheme="minorHAnsi" w:hAnsiTheme="minorHAnsi"/>
              </w:rPr>
              <w:t xml:space="preserve">  </w:t>
            </w:r>
            <w:r w:rsidR="007170BB" w:rsidRPr="00F44127">
              <w:rPr>
                <w:rFonts w:asciiTheme="minorHAnsi" w:hAnsiTheme="minorHAnsi"/>
                <w:b/>
              </w:rPr>
              <w:t>Please go ahead and enter targets for TX_PVLS.</w:t>
            </w:r>
          </w:p>
        </w:tc>
      </w:tr>
      <w:tr w:rsidR="00485732" w:rsidRPr="00485732" w:rsidTr="00485732">
        <w:trPr>
          <w:trHeight w:val="4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0D7198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C829BC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85732">
              <w:rPr>
                <w:rFonts w:asciiTheme="minorHAnsi" w:hAnsiTheme="minorHAnsi"/>
                <w:color w:val="000000"/>
              </w:rPr>
              <w:t>TB_STAT, TB_ART, and PP_PREV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670682" w:rsidP="007170BB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The word “numerator” will be added to Age/Sex disaggregates to clearly indicate that these disaggregations should be for the numerator – </w:t>
            </w:r>
            <w:proofErr w:type="spellStart"/>
            <w:r>
              <w:rPr>
                <w:rFonts w:asciiTheme="minorHAnsi" w:hAnsiTheme="minorHAnsi"/>
              </w:rPr>
              <w:t>eg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  <w:r w:rsidR="00485732" w:rsidRPr="00485732">
              <w:rPr>
                <w:rFonts w:asciiTheme="minorHAnsi" w:hAnsiTheme="minorHAnsi"/>
                <w:color w:val="000000"/>
              </w:rPr>
              <w:t>“Numerator: Disaggregated by Age and Sex (Coarse Disaggregates)”.</w:t>
            </w:r>
            <w:r w:rsidR="007170BB">
              <w:rPr>
                <w:rFonts w:asciiTheme="minorHAnsi" w:hAnsiTheme="minorHAnsi"/>
                <w:color w:val="000000"/>
              </w:rPr>
              <w:t xml:space="preserve">  </w:t>
            </w:r>
            <w:r w:rsidR="007170BB" w:rsidRPr="00F44127">
              <w:rPr>
                <w:rFonts w:asciiTheme="minorHAnsi" w:hAnsiTheme="minorHAnsi"/>
                <w:b/>
                <w:color w:val="000000"/>
              </w:rPr>
              <w:t>Please go ahead and enter targets for these indicators.</w:t>
            </w:r>
          </w:p>
        </w:tc>
      </w:tr>
      <w:tr w:rsidR="00485732" w:rsidRPr="00485732" w:rsidTr="00485732">
        <w:trPr>
          <w:trHeight w:val="4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54228F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GEND_GBV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BE2F9B" w:rsidRDefault="00485732">
            <w:pPr>
              <w:spacing w:line="276" w:lineRule="auto"/>
              <w:textAlignment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Will be moved from System tab to Prevention tab.</w:t>
            </w:r>
            <w:r w:rsidR="00BE2F9B">
              <w:rPr>
                <w:rFonts w:asciiTheme="minorHAnsi" w:hAnsiTheme="minorHAnsi"/>
                <w:color w:val="000000"/>
              </w:rPr>
              <w:t xml:space="preserve">  </w:t>
            </w:r>
            <w:r w:rsidR="00BE2F9B">
              <w:rPr>
                <w:rFonts w:asciiTheme="minorHAnsi" w:hAnsiTheme="minorHAnsi"/>
                <w:b/>
                <w:color w:val="000000"/>
              </w:rPr>
              <w:t>Please do not enter targets for GEND_GBV.</w:t>
            </w:r>
          </w:p>
        </w:tc>
      </w:tr>
      <w:tr w:rsidR="00485732" w:rsidRPr="00485732" w:rsidTr="00485732">
        <w:trPr>
          <w:trHeight w:val="4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54228F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  <w:r w:rsidRPr="00485732">
              <w:rPr>
                <w:rFonts w:asciiTheme="minorHAnsi" w:hAnsiTheme="minorHAnsi"/>
                <w:color w:val="000000"/>
              </w:rPr>
              <w:t>HRH_PRE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82" w:rsidRPr="00E00C48" w:rsidRDefault="00670682">
            <w:pPr>
              <w:spacing w:line="276" w:lineRule="auto"/>
              <w:textAlignment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This indicator will be removed from the Community level in DATIM so that it only appears at the OU level.</w:t>
            </w:r>
            <w:r w:rsidR="00E00C48">
              <w:rPr>
                <w:rFonts w:asciiTheme="minorHAnsi" w:hAnsiTheme="minorHAnsi"/>
                <w:color w:val="000000"/>
              </w:rPr>
              <w:t xml:space="preserve">  </w:t>
            </w:r>
            <w:r w:rsidR="00E00C48" w:rsidRPr="00F44127">
              <w:rPr>
                <w:rFonts w:asciiTheme="minorHAnsi" w:hAnsiTheme="minorHAnsi"/>
                <w:b/>
                <w:color w:val="000000"/>
              </w:rPr>
              <w:t>Please do not enter targets for HRH_PRE at the community level.</w:t>
            </w:r>
          </w:p>
          <w:p w:rsidR="00485732" w:rsidRPr="00485732" w:rsidRDefault="00485732">
            <w:pPr>
              <w:spacing w:line="276" w:lineRule="auto"/>
              <w:textAlignment w:val="center"/>
              <w:rPr>
                <w:rFonts w:asciiTheme="minorHAnsi" w:hAnsiTheme="minorHAnsi" w:cs="Arial"/>
                <w:sz w:val="36"/>
                <w:szCs w:val="36"/>
              </w:rPr>
            </w:pPr>
          </w:p>
        </w:tc>
      </w:tr>
      <w:tr w:rsidR="00485732" w:rsidRPr="00485732" w:rsidTr="00485732">
        <w:trPr>
          <w:trHeight w:val="472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2A5AFF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  <w:color w:val="000000"/>
              </w:rPr>
              <w:t>TB_STAT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E00C48" w:rsidP="00E00C48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 xml:space="preserve">The coloring of the indicator will be updated </w:t>
            </w:r>
            <w:r w:rsidR="00485732" w:rsidRPr="00485732">
              <w:rPr>
                <w:rFonts w:asciiTheme="minorHAnsi" w:hAnsiTheme="minorHAnsi"/>
                <w:color w:val="000000"/>
              </w:rPr>
              <w:t xml:space="preserve">to </w:t>
            </w:r>
            <w:r>
              <w:rPr>
                <w:rFonts w:asciiTheme="minorHAnsi" w:hAnsiTheme="minorHAnsi"/>
                <w:color w:val="000000"/>
              </w:rPr>
              <w:t xml:space="preserve">orange to </w:t>
            </w:r>
            <w:r w:rsidR="00485732" w:rsidRPr="00485732">
              <w:rPr>
                <w:rFonts w:asciiTheme="minorHAnsi" w:hAnsiTheme="minorHAnsi"/>
                <w:color w:val="000000"/>
              </w:rPr>
              <w:t>indicate semi-annual reporting frequency.</w:t>
            </w:r>
            <w:r>
              <w:rPr>
                <w:rFonts w:asciiTheme="minorHAnsi" w:hAnsiTheme="minorHAnsi"/>
                <w:color w:val="000000"/>
              </w:rPr>
              <w:t xml:space="preserve">  </w:t>
            </w:r>
            <w:r w:rsidRPr="0094100B">
              <w:rPr>
                <w:rFonts w:asciiTheme="minorHAnsi" w:hAnsiTheme="minorHAnsi"/>
                <w:b/>
                <w:color w:val="000000"/>
              </w:rPr>
              <w:t>Please go ahead and enter targets for TB_STAT.</w:t>
            </w:r>
          </w:p>
        </w:tc>
      </w:tr>
      <w:tr w:rsidR="00485732" w:rsidRPr="00485732" w:rsidTr="00485732">
        <w:trPr>
          <w:trHeight w:val="52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732" w:rsidRPr="00485732" w:rsidRDefault="002A5AFF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5732" w:rsidRPr="00485732" w:rsidRDefault="00485732">
            <w:pPr>
              <w:spacing w:line="276" w:lineRule="auto"/>
              <w:jc w:val="center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 w:rsidRPr="00485732">
              <w:rPr>
                <w:rFonts w:asciiTheme="minorHAnsi" w:hAnsiTheme="minorHAnsi"/>
                <w:color w:val="000000"/>
              </w:rPr>
              <w:t>TX_RET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732" w:rsidRPr="00485732" w:rsidRDefault="007170BB" w:rsidP="007170BB">
            <w:pPr>
              <w:spacing w:line="276" w:lineRule="auto"/>
              <w:textAlignment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</w:rPr>
              <w:t xml:space="preserve">Text that appears on the screen will be updated to read </w:t>
            </w:r>
            <w:r w:rsidR="00485732" w:rsidRPr="00485732">
              <w:rPr>
                <w:rFonts w:asciiTheme="minorHAnsi" w:hAnsiTheme="minorHAnsi"/>
                <w:color w:val="000000"/>
              </w:rPr>
              <w:t>“ART” instead of “lifelong ART”.</w:t>
            </w:r>
            <w:r w:rsidR="00E00C48">
              <w:rPr>
                <w:rFonts w:asciiTheme="minorHAnsi" w:hAnsiTheme="minorHAnsi"/>
                <w:color w:val="000000"/>
              </w:rPr>
              <w:t xml:space="preserve">  </w:t>
            </w:r>
            <w:r w:rsidR="00E00C48" w:rsidRPr="0094100B">
              <w:rPr>
                <w:rFonts w:asciiTheme="minorHAnsi" w:hAnsiTheme="minorHAnsi"/>
                <w:b/>
                <w:color w:val="000000"/>
              </w:rPr>
              <w:t>Please go ahead and enter targets for TX_RET.</w:t>
            </w:r>
            <w:r w:rsidR="00E00C48">
              <w:rPr>
                <w:rFonts w:asciiTheme="minorHAnsi" w:hAnsiTheme="minorHAnsi"/>
                <w:color w:val="000000"/>
              </w:rPr>
              <w:t xml:space="preserve">  </w:t>
            </w:r>
          </w:p>
        </w:tc>
      </w:tr>
    </w:tbl>
    <w:p w:rsidR="005838F7" w:rsidRPr="00485732" w:rsidRDefault="005838F7">
      <w:pPr>
        <w:rPr>
          <w:rFonts w:asciiTheme="minorHAnsi" w:hAnsiTheme="minorHAnsi"/>
        </w:rPr>
      </w:pPr>
    </w:p>
    <w:sectPr w:rsidR="005838F7" w:rsidRPr="00485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32"/>
    <w:rsid w:val="000D5C93"/>
    <w:rsid w:val="000D7198"/>
    <w:rsid w:val="002A5AFF"/>
    <w:rsid w:val="00485732"/>
    <w:rsid w:val="0054228F"/>
    <w:rsid w:val="005838F7"/>
    <w:rsid w:val="005961E3"/>
    <w:rsid w:val="006129E7"/>
    <w:rsid w:val="00670682"/>
    <w:rsid w:val="007170BB"/>
    <w:rsid w:val="00870A26"/>
    <w:rsid w:val="008A3525"/>
    <w:rsid w:val="0094100B"/>
    <w:rsid w:val="009C699C"/>
    <w:rsid w:val="00A56E34"/>
    <w:rsid w:val="00BE2F9B"/>
    <w:rsid w:val="00C56915"/>
    <w:rsid w:val="00C829BC"/>
    <w:rsid w:val="00E00C48"/>
    <w:rsid w:val="00EE0B7A"/>
    <w:rsid w:val="00F44127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2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7A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EE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A"/>
    <w:rPr>
      <w:rFonts w:ascii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A"/>
    <w:rPr>
      <w:rFonts w:ascii="Times New Roman" w:hAnsi="Times New Roman" w:cs="Times New Roman"/>
      <w:b/>
      <w:bCs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32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7A"/>
    <w:rPr>
      <w:rFonts w:ascii="Tahoma" w:hAnsi="Tahoma" w:cs="Tahoma"/>
      <w:sz w:val="16"/>
      <w:szCs w:val="1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EE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B7A"/>
    <w:rPr>
      <w:rFonts w:ascii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B7A"/>
    <w:rPr>
      <w:rFonts w:ascii="Times New Roman" w:hAnsi="Times New Roman" w:cs="Times New Roman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Roha</dc:creator>
  <cp:lastModifiedBy>"%username%"</cp:lastModifiedBy>
  <cp:revision>2</cp:revision>
  <cp:lastPrinted>2016-03-14T17:56:00Z</cp:lastPrinted>
  <dcterms:created xsi:type="dcterms:W3CDTF">2016-03-15T17:04:00Z</dcterms:created>
  <dcterms:modified xsi:type="dcterms:W3CDTF">2016-03-15T17:04:00Z</dcterms:modified>
</cp:coreProperties>
</file>